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5"/>
        <w:gridCol w:w="630"/>
        <w:gridCol w:w="301"/>
        <w:gridCol w:w="475"/>
        <w:gridCol w:w="711"/>
        <w:gridCol w:w="447"/>
        <w:gridCol w:w="1041"/>
        <w:gridCol w:w="117"/>
        <w:gridCol w:w="1158"/>
        <w:gridCol w:w="212"/>
        <w:gridCol w:w="1488"/>
      </w:tblGrid>
      <w:tr w:rsidR="00522F25" w:rsidRPr="00781FAF" w:rsidTr="00EB5643">
        <w:trPr>
          <w:trHeight w:val="420"/>
        </w:trPr>
        <w:tc>
          <w:tcPr>
            <w:tcW w:w="9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4363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</w:rPr>
              <w:t>Worksheet: Comparing Financial Aid Packages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F25" w:rsidRPr="00781FAF" w:rsidTr="00EB5643">
        <w:trPr>
          <w:trHeight w:val="117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F25" w:rsidRPr="00781FAF" w:rsidTr="00EB5643">
        <w:trPr>
          <w:trHeight w:val="288"/>
        </w:trPr>
        <w:tc>
          <w:tcPr>
            <w:tcW w:w="10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F564E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i/>
                <w:iCs/>
                <w:color w:val="000000"/>
              </w:rPr>
              <w:t>Use the information from your financial aid letters to determine the net cost to you and your parents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The first page will help you determine your total costs to attend each school; the back will help you determine if there are college costs that aren’t covered. </w:t>
            </w:r>
          </w:p>
        </w:tc>
      </w:tr>
      <w:tr w:rsidR="00522F25" w:rsidRPr="00781FAF" w:rsidTr="00EB5643">
        <w:trPr>
          <w:trHeight w:val="28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F25" w:rsidRPr="00781FAF" w:rsidTr="00522F25">
        <w:trPr>
          <w:trHeight w:val="6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81FAF">
              <w:rPr>
                <w:rFonts w:ascii="Calibri" w:eastAsia="Times New Roman" w:hAnsi="Calibri" w:cs="Times New Roman"/>
                <w:b/>
                <w:bCs/>
              </w:rPr>
              <w:t>FINANCIAL AID PACKAGES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81FA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1FAF">
              <w:rPr>
                <w:rFonts w:eastAsia="Times New Roman" w:cs="Times New Roman"/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1FAF">
              <w:rPr>
                <w:rFonts w:eastAsia="Times New Roman" w:cs="Times New Roman"/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1FAF">
              <w:rPr>
                <w:rFonts w:eastAsia="Times New Roman" w:cs="Times New Roman"/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1FAF">
              <w:rPr>
                <w:rFonts w:eastAsia="Times New Roman" w:cs="Times New Roman"/>
                <w:b/>
                <w:bCs/>
                <w:sz w:val="20"/>
                <w:szCs w:val="20"/>
              </w:rPr>
              <w:t>College:</w:t>
            </w:r>
          </w:p>
        </w:tc>
      </w:tr>
      <w:tr w:rsidR="00522F25" w:rsidRPr="00781FAF" w:rsidTr="00361B76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25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 xml:space="preserve">Cost of Attendance:       </w:t>
            </w:r>
          </w:p>
          <w:p w:rsidR="00522F25" w:rsidRPr="00781FAF" w:rsidRDefault="00522F25" w:rsidP="0052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Tuition, Room and Board,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361B76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FF615D" w:rsidP="00FF61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Books</w:t>
            </w:r>
            <w:r w:rsidR="00522F25" w:rsidRPr="00781FA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, Transportation, </w:t>
            </w:r>
            <w:r w:rsidR="00522F2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Entertainment, </w:t>
            </w:r>
            <w:r w:rsidR="00522F25" w:rsidRPr="00781FAF">
              <w:rPr>
                <w:rFonts w:ascii="Calibri" w:eastAsia="Times New Roman" w:hAnsi="Calibri" w:cs="Times New Roman"/>
                <w:i/>
                <w:iCs/>
                <w:color w:val="000000"/>
              </w:rPr>
              <w:t>etc.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=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522F25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2F25" w:rsidRPr="00522F25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22F25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TOTAL COST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EB5643">
        <w:trPr>
          <w:trHeight w:val="28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81FAF">
              <w:rPr>
                <w:rFonts w:ascii="Calibri" w:eastAsia="Times New Roman" w:hAnsi="Calibri" w:cs="Times New Roman"/>
                <w:b/>
                <w:bCs/>
                <w:color w:val="FFFFFF"/>
              </w:rPr>
              <w:t>Grants &amp; Scholarships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C43631" w:rsidP="00C4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 xml:space="preserve">Institutional Grant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C43631" w:rsidP="00C4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 xml:space="preserve">Scholarships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C43631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Federal Pell Grant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C43631" w:rsidP="00C4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State Grant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522F25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Grants and Scholarships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=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F615D" w:rsidRPr="00781FAF" w:rsidTr="00361B76">
        <w:trPr>
          <w:trHeight w:val="58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615D" w:rsidRDefault="00FF615D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TOTAL COST TO FAMILY </w:t>
            </w:r>
          </w:p>
          <w:p w:rsidR="00FF615D" w:rsidRPr="00FF615D" w:rsidRDefault="00FF615D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FFFF"/>
              </w:rPr>
            </w:pPr>
            <w:r w:rsidRPr="00FF615D"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0"/>
              </w:rPr>
              <w:t>Subtract Grants/Scholarship from Total Cost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:rsidR="00FF615D" w:rsidRPr="00781FAF" w:rsidRDefault="00FF615D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615D" w:rsidRPr="00781FAF" w:rsidRDefault="00FF615D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615D" w:rsidRPr="00781FAF" w:rsidRDefault="00FF615D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615D" w:rsidRPr="00781FAF" w:rsidRDefault="00FF615D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615D" w:rsidRPr="00781FAF" w:rsidRDefault="00FF615D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</w:tr>
      <w:tr w:rsidR="00522F25" w:rsidRPr="00781FAF" w:rsidTr="00EB5643">
        <w:trPr>
          <w:trHeight w:val="28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81FAF">
              <w:rPr>
                <w:rFonts w:ascii="Calibri" w:eastAsia="Times New Roman" w:hAnsi="Calibri" w:cs="Times New Roman"/>
                <w:b/>
                <w:bCs/>
                <w:color w:val="FFFFFF"/>
              </w:rPr>
              <w:t>Cost To Student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Student Contribution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Federally Subsidized Stafford Loan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Federally Unsubsidized Stafford Loan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Other Student Loan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Work Study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522F25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 to Student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=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3631" w:rsidRPr="00781FAF" w:rsidTr="00C43631">
        <w:trPr>
          <w:trHeight w:val="44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C43631" w:rsidRPr="00C43631" w:rsidRDefault="00C43631" w:rsidP="00EB56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C43631">
              <w:rPr>
                <w:rFonts w:ascii="Calibri" w:eastAsia="Times New Roman" w:hAnsi="Calibri" w:cs="Times New Roman"/>
                <w:b/>
                <w:iCs/>
                <w:color w:val="FFFFFF" w:themeColor="background1"/>
              </w:rPr>
              <w:t>Cost to Parent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43631" w:rsidRPr="00781FAF" w:rsidRDefault="00C43631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C43631" w:rsidRPr="00781FAF" w:rsidRDefault="00C43631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C43631" w:rsidRPr="00781FAF" w:rsidRDefault="00C43631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C43631" w:rsidRPr="00781FAF" w:rsidRDefault="00C43631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C43631" w:rsidRPr="00781FAF" w:rsidRDefault="00C43631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Parent Contribution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FF615D">
        <w:trPr>
          <w:trHeight w:val="50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</w:rPr>
              <w:t>Parent Loan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81FA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22F25" w:rsidRPr="00781FAF" w:rsidTr="00EB5643">
        <w:trPr>
          <w:trHeight w:val="58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22F25" w:rsidRPr="00781FAF" w:rsidRDefault="00522F25" w:rsidP="0020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1F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Cost to </w:t>
            </w:r>
            <w:r w:rsidR="00204F78">
              <w:rPr>
                <w:rFonts w:ascii="Calibri" w:eastAsia="Times New Roman" w:hAnsi="Calibri" w:cs="Times New Roman"/>
                <w:b/>
                <w:bCs/>
                <w:color w:val="000000"/>
              </w:rPr>
              <w:t>Parents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522F25" w:rsidRPr="00781FAF" w:rsidRDefault="00522F25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0C7E">
              <w:rPr>
                <w:rFonts w:ascii="Calibri" w:eastAsia="Times New Roman" w:hAnsi="Calibri" w:cs="Times New Roman"/>
                <w:bCs/>
                <w:color w:val="000000"/>
                <w:sz w:val="32"/>
              </w:rPr>
              <w:t>=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2F25" w:rsidRPr="00781FAF" w:rsidRDefault="00522F25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61B76" w:rsidRPr="00781FAF" w:rsidTr="00361B76">
        <w:trPr>
          <w:trHeight w:val="58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361B76" w:rsidRPr="00361B76" w:rsidRDefault="00361B76" w:rsidP="0020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1B7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Unmet Need (Remaining Costs)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361B76" w:rsidRPr="008E0C7E" w:rsidRDefault="00361B76" w:rsidP="00EB5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32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61B76" w:rsidRPr="00781FAF" w:rsidRDefault="00361B76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61B76" w:rsidRPr="00781FAF" w:rsidRDefault="00361B76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61B76" w:rsidRPr="00781FAF" w:rsidRDefault="00361B76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61B76" w:rsidRPr="00781FAF" w:rsidRDefault="00361B76" w:rsidP="00EB5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22F25" w:rsidRDefault="00522F25" w:rsidP="00522F25">
      <w:pPr>
        <w:spacing w:before="240" w:after="0"/>
      </w:pPr>
    </w:p>
    <w:sectPr w:rsidR="00522F25" w:rsidSect="00C43631">
      <w:pgSz w:w="12240" w:h="15840" w:code="1"/>
      <w:pgMar w:top="540" w:right="1440" w:bottom="63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25"/>
    <w:rsid w:val="000C14AC"/>
    <w:rsid w:val="00204F78"/>
    <w:rsid w:val="00361B76"/>
    <w:rsid w:val="00522F25"/>
    <w:rsid w:val="00593671"/>
    <w:rsid w:val="007C43DF"/>
    <w:rsid w:val="00801DEC"/>
    <w:rsid w:val="00C11182"/>
    <w:rsid w:val="00C43631"/>
    <w:rsid w:val="00F50CCA"/>
    <w:rsid w:val="00F564E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Salkas</dc:creator>
  <cp:lastModifiedBy>Kevin Salkas</cp:lastModifiedBy>
  <cp:revision>2</cp:revision>
  <cp:lastPrinted>2015-04-16T19:24:00Z</cp:lastPrinted>
  <dcterms:created xsi:type="dcterms:W3CDTF">2015-04-17T13:08:00Z</dcterms:created>
  <dcterms:modified xsi:type="dcterms:W3CDTF">2015-04-17T13:08:00Z</dcterms:modified>
</cp:coreProperties>
</file>